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2DE" w:rsidRPr="000B22DE" w:rsidRDefault="000B22DE" w:rsidP="000B22DE">
      <w:pPr>
        <w:shd w:val="clear" w:color="auto" w:fill="FFFFFF"/>
        <w:spacing w:after="0" w:line="240" w:lineRule="exact"/>
        <w:ind w:firstLine="708"/>
        <w:jc w:val="both"/>
        <w:rPr>
          <w:rFonts w:ascii="Roboto" w:eastAsia="Times New Roman" w:hAnsi="Roboto" w:cs="Times New Roman"/>
          <w:b/>
          <w:color w:val="000000"/>
          <w:sz w:val="23"/>
          <w:szCs w:val="23"/>
          <w:lang w:eastAsia="ru-RU"/>
        </w:rPr>
      </w:pPr>
      <w:r w:rsidRPr="000B22D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Что делать при отказе в принятии сотрудниками полиции заявления о преступлении?</w:t>
      </w:r>
    </w:p>
    <w:p w:rsidR="000B22DE" w:rsidRDefault="000B22DE" w:rsidP="000B22D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Действующим законодательством на органы прокуратуры Российской Федерации возложен надзор за исполнением органами дознания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предварительного следствия закона при приеме, регистрации и разрешении сообщений о преступлениях.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направление деятельности является одним из важнейших в работе прокурора, поскольку нарушения закона, допущенные на стадии </w:t>
      </w:r>
      <w:proofErr w:type="spellStart"/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доследственной</w:t>
      </w:r>
      <w:proofErr w:type="spellEnd"/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проверки или возбуждения уголовного дела, зачастую, ущемляют права и законные интересы граждан и организаций, пострадавших от преступлений, в том числе, права на судебную защиту и справедливое судебное разбирательство, закрепленные российской Конституцией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Европейской конвенцией о защите прав человека и основных свобод.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Проводимые органами прокуратуры проверки в правоохранительных органах по-прежнему выявляют нарушения уголовно-процессуального закона при приеме, регистрации и рассмотрении сообщений о преступлениях.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требованиями Инструкции о порядке приема, регистрации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разрешения в территориальных органах Министерства внутренних дел Российской Федерации заявлений и сообщений о преступлениях,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административных правонарушениях, о происшествиях, утвержденной Приказом МВД России от 29 августа 2014 года № 736, сотрудники полиции обязаны принять и зарегистрировать любое сообщение о преступлении независимо от места его совершения, выдав в дежурной части органа внутренних дел соответствующий талон-уведомление.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положениям статьи 144 УПК Российской Федерации срок рассмотрения сообщения о преступлении составляет от 3 до 10 суток.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исключительных случаях при необходимости производства документальных проверок, ревизий, судебных экспертиз, исследований документов, предметов, трупов, а также проведения оперативно-розыскных мероприятий руководитель следственного органа по ходатайству следователя, а прокурор по ходатайству дознавателя вправе продлить этот срок до 30 суток с обязательным указанием на конкретные, фактические обстоятельства, послужившие основанием для такого продления.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пострадавший гражданин обращался в правоохранительный орган с заявлением о преступлении самостоятельно, направлял его почтой, либо посредством электронных средств связи, в случае принятия должностным лицом правоохранительного органа по результатам </w:t>
      </w:r>
      <w:proofErr w:type="spellStart"/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доследственной</w:t>
      </w:r>
      <w:proofErr w:type="spellEnd"/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проверки процессуального решения об отказе в возбуждении уголовного дела копия постановления направляется заявителю в течение 24 часов.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Указанное решение может быть обжаловано прокурору или в суд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порядке статей 124 и 125 УПК Российской Федерации. В случае принятия решения о возбуждении уголовного дела заявитель уведомляется незамедлительно.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Как показывает надзорная практика, сотрудники полиции допускают нарушения при рассмотрении сообщений о преступлениях.</w:t>
      </w:r>
    </w:p>
    <w:p w:rsidR="000860DB" w:rsidRPr="000B22DE" w:rsidRDefault="000860DB" w:rsidP="000B22DE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Поэтому необходимо знать, что в случае попыток укрытия сотрудниками полиции сообщения о преступлении от регистрации путем его непринятия, ссылаясь, например, на заведомо «отказной» характер заявления, нужно настаивать на приеме и регистрации сообщения, выдаче талона-уведомления (при письменном обращении), при необходимости обращаться к начальнику дежурной части либо начальнику отдела полиции или его заместителям, а об указанных фактах незамедлительно информировать </w:t>
      </w:r>
      <w:r w:rsid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прокуратуру района</w:t>
      </w:r>
      <w:r w:rsidRPr="000B22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45842" w:rsidRDefault="00145842" w:rsidP="000B22DE">
      <w:pPr>
        <w:jc w:val="both"/>
      </w:pPr>
      <w:bookmarkStart w:id="0" w:name="_GoBack"/>
      <w:bookmarkEnd w:id="0"/>
    </w:p>
    <w:sectPr w:rsidR="00145842" w:rsidSect="000B22D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205D" w:rsidRDefault="00CC205D" w:rsidP="000B22DE">
      <w:pPr>
        <w:spacing w:after="0" w:line="240" w:lineRule="auto"/>
      </w:pPr>
      <w:r>
        <w:separator/>
      </w:r>
    </w:p>
  </w:endnote>
  <w:endnote w:type="continuationSeparator" w:id="0">
    <w:p w:rsidR="00CC205D" w:rsidRDefault="00CC205D" w:rsidP="000B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205D" w:rsidRDefault="00CC205D" w:rsidP="000B22DE">
      <w:pPr>
        <w:spacing w:after="0" w:line="240" w:lineRule="auto"/>
      </w:pPr>
      <w:r>
        <w:separator/>
      </w:r>
    </w:p>
  </w:footnote>
  <w:footnote w:type="continuationSeparator" w:id="0">
    <w:p w:rsidR="00CC205D" w:rsidRDefault="00CC205D" w:rsidP="000B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6091132"/>
      <w:docPartObj>
        <w:docPartGallery w:val="Page Numbers (Top of Page)"/>
        <w:docPartUnique/>
      </w:docPartObj>
    </w:sdtPr>
    <w:sdtContent>
      <w:p w:rsidR="000B22DE" w:rsidRDefault="000B22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B22DE" w:rsidRDefault="000B22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DB"/>
    <w:rsid w:val="000860DB"/>
    <w:rsid w:val="000B22DE"/>
    <w:rsid w:val="00145842"/>
    <w:rsid w:val="00CC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17BC"/>
  <w15:docId w15:val="{E22F1B48-E79C-48F3-9C04-90963735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5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860DB"/>
  </w:style>
  <w:style w:type="character" w:customStyle="1" w:styleId="feeds-pagenavigationtooltip">
    <w:name w:val="feeds-page__navigation_tooltip"/>
    <w:basedOn w:val="a0"/>
    <w:rsid w:val="000860DB"/>
  </w:style>
  <w:style w:type="paragraph" w:styleId="a3">
    <w:name w:val="Normal (Web)"/>
    <w:basedOn w:val="a"/>
    <w:uiPriority w:val="99"/>
    <w:semiHidden/>
    <w:unhideWhenUsed/>
    <w:rsid w:val="0008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B2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22DE"/>
  </w:style>
  <w:style w:type="paragraph" w:styleId="a6">
    <w:name w:val="footer"/>
    <w:basedOn w:val="a"/>
    <w:link w:val="a7"/>
    <w:uiPriority w:val="99"/>
    <w:unhideWhenUsed/>
    <w:rsid w:val="000B2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2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0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28982">
          <w:marLeft w:val="0"/>
          <w:marRight w:val="0"/>
          <w:marTop w:val="0"/>
          <w:marBottom w:val="9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607">
          <w:marLeft w:val="0"/>
          <w:marRight w:val="6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1130">
              <w:marLeft w:val="0"/>
              <w:marRight w:val="0"/>
              <w:marTop w:val="0"/>
              <w:marBottom w:val="11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4015">
              <w:marLeft w:val="0"/>
              <w:marRight w:val="0"/>
              <w:marTop w:val="0"/>
              <w:marBottom w:val="11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Насыров</dc:creator>
  <cp:keywords/>
  <dc:description/>
  <cp:lastModifiedBy>Насыров Руслан Рафаэлевич</cp:lastModifiedBy>
  <cp:revision>2</cp:revision>
  <dcterms:created xsi:type="dcterms:W3CDTF">2025-03-04T13:41:00Z</dcterms:created>
  <dcterms:modified xsi:type="dcterms:W3CDTF">2025-03-04T13:41:00Z</dcterms:modified>
</cp:coreProperties>
</file>